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ED" w:rsidRDefault="005265ED" w:rsidP="005265ED">
      <w:r w:rsidRPr="006F2419">
        <w:rPr>
          <w:noProof/>
          <w:lang w:eastAsia="cs-CZ"/>
        </w:rPr>
        <w:drawing>
          <wp:inline distT="0" distB="0" distL="0" distR="0" wp14:anchorId="006DD017" wp14:editId="0FD4B742">
            <wp:extent cx="5760720" cy="1170146"/>
            <wp:effectExtent l="0" t="0" r="0" b="0"/>
            <wp:docPr id="5" name="Obrázek 5" descr="C:\Users\mcahlikova\Desktop\Martina soubory\Fundraising\TKS 2021\stredni_banner_640x13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ahlikova\Desktop\Martina soubory\Fundraising\TKS 2021\stredni_banner_640x130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039" w:rsidRDefault="00CE2039" w:rsidP="00CE2039">
      <w:pPr>
        <w:pStyle w:val="Normlnweb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Tříkrálová sbírka 2021</w:t>
      </w:r>
    </w:p>
    <w:p w:rsidR="00CE2039" w:rsidRDefault="00CE2039" w:rsidP="00CE2039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Stejně jako všechno ostatní v tomto roce, byla i Tříkrálová sbírka jiná. Tak, jako se ze dne na den, měnila </w:t>
      </w:r>
      <w:proofErr w:type="spellStart"/>
      <w:r>
        <w:rPr>
          <w:color w:val="000000"/>
          <w:sz w:val="27"/>
          <w:szCs w:val="27"/>
        </w:rPr>
        <w:t>proticovidová</w:t>
      </w:r>
      <w:proofErr w:type="spellEnd"/>
      <w:r>
        <w:rPr>
          <w:color w:val="000000"/>
          <w:sz w:val="27"/>
          <w:szCs w:val="27"/>
        </w:rPr>
        <w:t xml:space="preserve"> opatření, tak se měnily možnosti a způsoby jak uspořádat letošní Tříkrálovou sbírku, jejímž smyslem je vykoledovat finanční prostředky na pomoc potřebným, kteří se ocitli v nečekané složité situaci a zdravotně a sociálně znevýhodněným občanům a přinášet Tříkrálové poselství, které boří hranice mezi lidmi. </w:t>
      </w:r>
    </w:p>
    <w:p w:rsidR="00CE2039" w:rsidRDefault="00CE2039" w:rsidP="00CE2039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Podpořit sbírku bylo možné na </w:t>
      </w:r>
      <w:hyperlink r:id="rId5" w:history="1">
        <w:r>
          <w:rPr>
            <w:rStyle w:val="Hypertextovodkaz"/>
            <w:sz w:val="27"/>
            <w:szCs w:val="27"/>
          </w:rPr>
          <w:t>www.trikralovasbirka.cz</w:t>
        </w:r>
      </w:hyperlink>
      <w:r>
        <w:rPr>
          <w:color w:val="000000"/>
          <w:sz w:val="27"/>
          <w:szCs w:val="27"/>
        </w:rPr>
        <w:t>, bankovním převodem na Tříkrálový účet č. 66008822/0800, kde po zadání variabilního symbolu 77707036 jste podpořili naši Charitu. Dále formou DMS na číslo 87 777 a přispěním do zapečetěných kasiček, které byly umístěny v kostelích, úřadech a obchodech v jednotlivých městech a obcích. První tři způsoby je možné i nadále využít k podpoře sbírky, a to až do 30. dubna.</w:t>
      </w:r>
    </w:p>
    <w:p w:rsidR="00CE2039" w:rsidRDefault="00CE2039" w:rsidP="00CE2039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Kasičky byly již rozpečetěny. Celkem se od dárců vykoledovalo 1 007 407 Kč. Z toho v</w:t>
      </w:r>
      <w:r w:rsidR="00A44F4D">
        <w:rPr>
          <w:color w:val="000000"/>
          <w:sz w:val="27"/>
          <w:szCs w:val="27"/>
        </w:rPr>
        <w:t> Jarcové 4 753</w:t>
      </w:r>
      <w:bookmarkStart w:id="0" w:name="_GoBack"/>
      <w:bookmarkEnd w:id="0"/>
      <w:r>
        <w:rPr>
          <w:color w:val="000000"/>
          <w:sz w:val="27"/>
          <w:szCs w:val="27"/>
        </w:rPr>
        <w:t xml:space="preserve"> Kč. Aktuální výnos online kasičky je 153 177 Kč. </w:t>
      </w:r>
      <w:r w:rsidR="00120DAD">
        <w:rPr>
          <w:color w:val="000000"/>
          <w:sz w:val="27"/>
          <w:szCs w:val="27"/>
        </w:rPr>
        <w:t>Celkem  je to 1 160 584 Kč.</w:t>
      </w:r>
    </w:p>
    <w:p w:rsidR="00CE2039" w:rsidRDefault="00CE2039" w:rsidP="00CE2039">
      <w:pPr>
        <w:pStyle w:val="Normlnweb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Část těchto peněz putuje na domácí a zahraniční projekty Arcidiecézní charity Olomouc. Naší Charitě zůstává 58% z vybrané částky. Ty budou použity na přímou finanční pomoc pro lidi, kteří se ocitnou v nečekané tíživé situaci. Do Domu pokojného stáří koupíme profesionální mandl, který zajistí hloubkovou dezinfekci lůžkovin a prádla klientů. </w:t>
      </w:r>
      <w:r>
        <w:rPr>
          <w:sz w:val="27"/>
          <w:szCs w:val="27"/>
        </w:rPr>
        <w:t>Část výtěžku sbírky bude použita na pokrytí provozních nákladů Centra sociálně materiální pomoci, jehož úkolem je bezplatně poskytnout, na základě vydané poukázky, materiální (potraviny, šatstvo) a ve zvlášť naléhavých případech i finanční pomoc lidem, kteří se ocitli v tíživé životní situaci.</w:t>
      </w:r>
    </w:p>
    <w:p w:rsidR="00CE2039" w:rsidRPr="00675859" w:rsidRDefault="00CE2039" w:rsidP="00675859">
      <w:pPr>
        <w:jc w:val="both"/>
        <w:rPr>
          <w:b/>
          <w:i/>
        </w:rPr>
      </w:pPr>
      <w:r>
        <w:rPr>
          <w:b/>
          <w:i/>
        </w:rPr>
        <w:t>Vedení Charity Valašské Meziříčí tímto upřímně děkuje všem, kteří se do sbírky jakkoliv zapojili. Děkujeme obcím, městům, farnostem, obchodům za vstřícnost, ochotu a pomoc při organizaci. Děkujeme vám za vaši finanční podporu.</w:t>
      </w:r>
    </w:p>
    <w:p w:rsidR="00675859" w:rsidRDefault="00E41671" w:rsidP="00CE2039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Charita Valašské Meziříčí</w:t>
      </w:r>
      <w:r w:rsidR="00675859">
        <w:rPr>
          <w:color w:val="000000"/>
          <w:sz w:val="27"/>
          <w:szCs w:val="27"/>
        </w:rPr>
        <w:t xml:space="preserve">  </w:t>
      </w:r>
    </w:p>
    <w:p w:rsidR="00E97024" w:rsidRPr="00675859" w:rsidRDefault="00E41671" w:rsidP="00675859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Martina Došková</w:t>
      </w:r>
    </w:p>
    <w:p w:rsidR="005265ED" w:rsidRPr="005265ED" w:rsidRDefault="005265ED" w:rsidP="00B03425">
      <w:pPr>
        <w:tabs>
          <w:tab w:val="right" w:pos="9072"/>
        </w:tabs>
        <w:rPr>
          <w:rFonts w:ascii="Arial" w:hAnsi="Arial" w:cs="Arial"/>
          <w:b/>
          <w:sz w:val="32"/>
          <w:szCs w:val="32"/>
        </w:rPr>
      </w:pPr>
      <w:r w:rsidRPr="00020803">
        <w:rPr>
          <w:noProof/>
          <w:lang w:eastAsia="cs-CZ"/>
        </w:rPr>
        <w:drawing>
          <wp:inline distT="0" distB="0" distL="0" distR="0" wp14:anchorId="6E871B98" wp14:editId="503A7989">
            <wp:extent cx="2286000" cy="447842"/>
            <wp:effectExtent l="0" t="0" r="0" b="9525"/>
            <wp:docPr id="6" name="Obrázek 6" descr="V:\Jednotný vizuální styl\Logotyp_Charita Val. Meziříčí\full\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Jednotný vizuální styl\Logotyp_Charita Val. Meziříčí\full\fu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93" cy="45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425">
        <w:rPr>
          <w:rFonts w:ascii="Arial" w:hAnsi="Arial" w:cs="Arial"/>
          <w:b/>
          <w:sz w:val="32"/>
          <w:szCs w:val="32"/>
        </w:rPr>
        <w:t xml:space="preserve">        </w:t>
      </w:r>
      <w:r w:rsidR="00B03425">
        <w:rPr>
          <w:rFonts w:ascii="Arial" w:hAnsi="Arial" w:cs="Arial"/>
          <w:b/>
          <w:sz w:val="32"/>
          <w:szCs w:val="32"/>
        </w:rPr>
        <w:tab/>
      </w:r>
    </w:p>
    <w:sectPr w:rsidR="005265ED" w:rsidRPr="005265ED" w:rsidSect="0002080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03"/>
    <w:rsid w:val="00020803"/>
    <w:rsid w:val="000417E1"/>
    <w:rsid w:val="0006079B"/>
    <w:rsid w:val="00120DAD"/>
    <w:rsid w:val="00137378"/>
    <w:rsid w:val="00180DC6"/>
    <w:rsid w:val="00366010"/>
    <w:rsid w:val="005265ED"/>
    <w:rsid w:val="00675859"/>
    <w:rsid w:val="006C4555"/>
    <w:rsid w:val="006F2419"/>
    <w:rsid w:val="00703807"/>
    <w:rsid w:val="00745471"/>
    <w:rsid w:val="00A44F4D"/>
    <w:rsid w:val="00B03425"/>
    <w:rsid w:val="00B40B40"/>
    <w:rsid w:val="00B649FA"/>
    <w:rsid w:val="00C93A88"/>
    <w:rsid w:val="00CA43C3"/>
    <w:rsid w:val="00CE2039"/>
    <w:rsid w:val="00CF4265"/>
    <w:rsid w:val="00D074BF"/>
    <w:rsid w:val="00E41671"/>
    <w:rsid w:val="00E97024"/>
    <w:rsid w:val="00E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77DD"/>
  <w15:chartTrackingRefBased/>
  <w15:docId w15:val="{DF93BED8-EAB7-474F-91F7-FD0F2C4B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3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80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9702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9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trikralovasbirk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Cahlíková</dc:creator>
  <cp:keywords/>
  <dc:description/>
  <cp:lastModifiedBy>Martina Došková</cp:lastModifiedBy>
  <cp:revision>14</cp:revision>
  <cp:lastPrinted>2021-01-28T10:18:00Z</cp:lastPrinted>
  <dcterms:created xsi:type="dcterms:W3CDTF">2021-01-28T10:42:00Z</dcterms:created>
  <dcterms:modified xsi:type="dcterms:W3CDTF">2021-02-03T08:29:00Z</dcterms:modified>
</cp:coreProperties>
</file>