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ED" w:rsidRDefault="005265ED" w:rsidP="005265ED">
      <w:r w:rsidRPr="006F2419">
        <w:rPr>
          <w:noProof/>
          <w:lang w:eastAsia="cs-CZ"/>
        </w:rPr>
        <w:drawing>
          <wp:inline distT="0" distB="0" distL="0" distR="0" wp14:anchorId="006DD017" wp14:editId="0FD4B742">
            <wp:extent cx="5760720" cy="1170146"/>
            <wp:effectExtent l="0" t="0" r="0" b="0"/>
            <wp:docPr id="5" name="Obrázek 5" descr="C:\Users\mcahlikova\Desktop\Martina soubory\Fundraising\TKS 2021\stredni_banner_640x13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ahlikova\Desktop\Martina soubory\Fundraising\TKS 2021\stredni_banner_640x13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88" w:rsidRPr="00180DC6" w:rsidRDefault="00C93A88" w:rsidP="00C93A88">
      <w:pPr>
        <w:spacing w:after="0"/>
        <w:rPr>
          <w:rFonts w:ascii="Arial" w:hAnsi="Arial" w:cs="Arial"/>
          <w:b/>
          <w:sz w:val="16"/>
          <w:szCs w:val="16"/>
        </w:rPr>
      </w:pPr>
    </w:p>
    <w:p w:rsidR="005265ED" w:rsidRPr="00703807" w:rsidRDefault="005265ED" w:rsidP="00C93A88">
      <w:pPr>
        <w:tabs>
          <w:tab w:val="right" w:pos="9072"/>
        </w:tabs>
        <w:rPr>
          <w:rFonts w:ascii="Arial" w:hAnsi="Arial" w:cs="Arial"/>
          <w:b/>
          <w:sz w:val="32"/>
          <w:szCs w:val="32"/>
        </w:rPr>
      </w:pPr>
      <w:r w:rsidRPr="00703807">
        <w:rPr>
          <w:rFonts w:ascii="Arial" w:hAnsi="Arial" w:cs="Arial"/>
          <w:b/>
          <w:sz w:val="32"/>
          <w:szCs w:val="32"/>
        </w:rPr>
        <w:t>VÝNOS Z</w:t>
      </w:r>
      <w:r w:rsidR="00C93A88" w:rsidRPr="00703807">
        <w:rPr>
          <w:rFonts w:ascii="Arial" w:hAnsi="Arial" w:cs="Arial"/>
          <w:b/>
          <w:sz w:val="32"/>
          <w:szCs w:val="32"/>
        </w:rPr>
        <w:t> </w:t>
      </w:r>
      <w:r w:rsidRPr="00703807">
        <w:rPr>
          <w:rFonts w:ascii="Arial" w:hAnsi="Arial" w:cs="Arial"/>
          <w:b/>
          <w:sz w:val="32"/>
          <w:szCs w:val="32"/>
        </w:rPr>
        <w:t>KASIČEK</w:t>
      </w:r>
      <w:r w:rsidR="00C93A88" w:rsidRPr="00703807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 w:rsidR="00C93A88" w:rsidRPr="00703807">
        <w:rPr>
          <w:rFonts w:ascii="Arial" w:hAnsi="Arial" w:cs="Arial"/>
          <w:b/>
          <w:sz w:val="32"/>
          <w:szCs w:val="32"/>
        </w:rPr>
        <w:tab/>
        <w:t>1 007 407 Kč</w:t>
      </w:r>
      <w:bookmarkStart w:id="0" w:name="_GoBack"/>
      <w:bookmarkEnd w:id="0"/>
    </w:p>
    <w:p w:rsidR="00703807" w:rsidRDefault="005265ED" w:rsidP="00703807">
      <w:pPr>
        <w:tabs>
          <w:tab w:val="right" w:pos="9072"/>
        </w:tabs>
        <w:spacing w:after="0"/>
        <w:rPr>
          <w:rFonts w:ascii="Arial" w:hAnsi="Arial" w:cs="Arial"/>
          <w:b/>
          <w:sz w:val="32"/>
          <w:szCs w:val="32"/>
        </w:rPr>
      </w:pPr>
      <w:r w:rsidRPr="00703807">
        <w:rPr>
          <w:rFonts w:ascii="Arial" w:hAnsi="Arial" w:cs="Arial"/>
          <w:b/>
          <w:sz w:val="32"/>
          <w:szCs w:val="32"/>
        </w:rPr>
        <w:t xml:space="preserve">AKTUÁLNÍ VÝNOS ONLINE KASIČKY </w:t>
      </w:r>
    </w:p>
    <w:p w:rsidR="005265ED" w:rsidRPr="00703807" w:rsidRDefault="005265ED" w:rsidP="00703807">
      <w:pPr>
        <w:tabs>
          <w:tab w:val="right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703807">
        <w:rPr>
          <w:rFonts w:ascii="Arial" w:hAnsi="Arial" w:cs="Arial"/>
          <w:b/>
          <w:sz w:val="32"/>
          <w:szCs w:val="32"/>
        </w:rPr>
        <w:t>K 28. 1. 2021</w:t>
      </w:r>
      <w:r w:rsidRPr="00703807">
        <w:rPr>
          <w:rFonts w:ascii="Arial" w:hAnsi="Arial" w:cs="Arial"/>
          <w:sz w:val="32"/>
          <w:szCs w:val="32"/>
        </w:rPr>
        <w:t xml:space="preserve">       </w:t>
      </w:r>
      <w:r w:rsidR="00C93A88" w:rsidRPr="00703807">
        <w:rPr>
          <w:rFonts w:ascii="Arial" w:hAnsi="Arial" w:cs="Arial"/>
          <w:sz w:val="32"/>
          <w:szCs w:val="32"/>
        </w:rPr>
        <w:tab/>
      </w:r>
      <w:r w:rsidRPr="00703807">
        <w:rPr>
          <w:rFonts w:ascii="Arial" w:hAnsi="Arial" w:cs="Arial"/>
          <w:b/>
          <w:sz w:val="32"/>
          <w:szCs w:val="32"/>
        </w:rPr>
        <w:t>1</w:t>
      </w:r>
      <w:r w:rsidR="000417E1">
        <w:rPr>
          <w:rFonts w:ascii="Arial" w:hAnsi="Arial" w:cs="Arial"/>
          <w:b/>
          <w:sz w:val="32"/>
          <w:szCs w:val="32"/>
        </w:rPr>
        <w:t>53 1</w:t>
      </w:r>
      <w:r w:rsidR="00C93A88" w:rsidRPr="00703807">
        <w:rPr>
          <w:rFonts w:ascii="Arial" w:hAnsi="Arial" w:cs="Arial"/>
          <w:b/>
          <w:sz w:val="32"/>
          <w:szCs w:val="32"/>
        </w:rPr>
        <w:t xml:space="preserve">77 Kč </w:t>
      </w:r>
    </w:p>
    <w:p w:rsidR="005265ED" w:rsidRPr="00CF4265" w:rsidRDefault="005265ED" w:rsidP="00C93A88">
      <w:pPr>
        <w:tabs>
          <w:tab w:val="right" w:pos="9072"/>
        </w:tabs>
        <w:spacing w:after="0"/>
        <w:jc w:val="center"/>
        <w:rPr>
          <w:rFonts w:ascii="Arial" w:hAnsi="Arial" w:cs="Arial"/>
          <w:b/>
          <w:color w:val="CC0000"/>
          <w:sz w:val="36"/>
          <w:szCs w:val="36"/>
        </w:rPr>
      </w:pPr>
      <w:r w:rsidRPr="00B03425">
        <w:rPr>
          <w:rFonts w:ascii="Arial" w:hAnsi="Arial" w:cs="Arial"/>
          <w:b/>
          <w:color w:val="CC0000"/>
          <w:sz w:val="36"/>
          <w:szCs w:val="36"/>
        </w:rPr>
        <w:t>CELKEM</w:t>
      </w:r>
      <w:r w:rsidR="00C93A88" w:rsidRPr="00CF4265">
        <w:rPr>
          <w:rFonts w:ascii="Arial" w:hAnsi="Arial" w:cs="Arial"/>
          <w:b/>
          <w:color w:val="CC0000"/>
          <w:sz w:val="36"/>
          <w:szCs w:val="36"/>
        </w:rPr>
        <w:t xml:space="preserve">                               </w:t>
      </w:r>
      <w:r w:rsidR="000417E1">
        <w:rPr>
          <w:rFonts w:ascii="Arial" w:hAnsi="Arial" w:cs="Arial"/>
          <w:b/>
          <w:color w:val="CC0000"/>
          <w:sz w:val="36"/>
          <w:szCs w:val="36"/>
        </w:rPr>
        <w:t xml:space="preserve">                     </w:t>
      </w:r>
      <w:r w:rsidR="000417E1">
        <w:rPr>
          <w:rFonts w:ascii="Arial" w:hAnsi="Arial" w:cs="Arial"/>
          <w:b/>
          <w:color w:val="CC0000"/>
          <w:sz w:val="36"/>
          <w:szCs w:val="36"/>
        </w:rPr>
        <w:tab/>
        <w:t xml:space="preserve">1 160 584 </w:t>
      </w:r>
      <w:r w:rsidR="00C93A88" w:rsidRPr="00CF4265">
        <w:rPr>
          <w:rFonts w:ascii="Arial" w:hAnsi="Arial" w:cs="Arial"/>
          <w:b/>
          <w:color w:val="CC0000"/>
          <w:sz w:val="36"/>
          <w:szCs w:val="36"/>
        </w:rPr>
        <w:t>Kč</w:t>
      </w:r>
    </w:p>
    <w:p w:rsidR="00C93A88" w:rsidRPr="00180DC6" w:rsidRDefault="00C93A88" w:rsidP="00C93A88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2832"/>
      </w:tblGrid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Branky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11 419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Choryně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18 248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Dolní Bečva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76 120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Horní Bečva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43 961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Hutisko Solance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42 474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Jarcová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4 753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Kelč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76 898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Kladeruby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10 451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proofErr w:type="spellStart"/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Krhová</w:t>
            </w:r>
            <w:proofErr w:type="spellEnd"/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9 274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Kunovice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15 961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Lešná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22 707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Loučka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12 858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Malá Bystřice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4 695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Podolí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3 225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Police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15 076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proofErr w:type="spellStart"/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Poličná</w:t>
            </w:r>
            <w:proofErr w:type="spellEnd"/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8 039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Prostřední Bečva</w:t>
            </w:r>
          </w:p>
        </w:tc>
        <w:tc>
          <w:tcPr>
            <w:tcW w:w="2832" w:type="dxa"/>
            <w:vAlign w:val="center"/>
          </w:tcPr>
          <w:p w:rsidR="005265ED" w:rsidRPr="00C93A88" w:rsidRDefault="00C93A88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C93A88">
              <w:rPr>
                <w:rFonts w:ascii="Arial" w:hAnsi="Arial" w:cs="Arial"/>
                <w:sz w:val="32"/>
                <w:szCs w:val="32"/>
              </w:rPr>
              <w:t>49</w:t>
            </w:r>
            <w:r w:rsidR="00D074BF">
              <w:rPr>
                <w:rFonts w:ascii="Arial" w:hAnsi="Arial" w:cs="Arial"/>
                <w:sz w:val="32"/>
                <w:szCs w:val="32"/>
              </w:rPr>
              <w:t> </w:t>
            </w:r>
            <w:r w:rsidRPr="00C93A88">
              <w:rPr>
                <w:rFonts w:ascii="Arial" w:hAnsi="Arial" w:cs="Arial"/>
                <w:sz w:val="32"/>
                <w:szCs w:val="32"/>
              </w:rPr>
              <w:t>327</w:t>
            </w:r>
            <w:r w:rsidR="00D074BF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Rožnov pod Radhoštěm 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80 504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Střítež nad Bečvou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12 518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Valašská Bystřice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65 521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Valašské Meziříčí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186 037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Velká Lhota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9 849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Vidče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52 539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Vigantice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27 748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Zašová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68 294 Kč</w:t>
            </w:r>
          </w:p>
        </w:tc>
      </w:tr>
      <w:tr w:rsidR="005265ED" w:rsidRPr="00020803" w:rsidTr="00D3188E">
        <w:trPr>
          <w:tblCellSpacing w:w="0" w:type="dxa"/>
        </w:trPr>
        <w:tc>
          <w:tcPr>
            <w:tcW w:w="6230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Zubří</w:t>
            </w:r>
          </w:p>
        </w:tc>
        <w:tc>
          <w:tcPr>
            <w:tcW w:w="2832" w:type="dxa"/>
            <w:vAlign w:val="center"/>
            <w:hideMark/>
          </w:tcPr>
          <w:p w:rsidR="005265ED" w:rsidRPr="00020803" w:rsidRDefault="005265ED" w:rsidP="00D31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2080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78 911 Kč</w:t>
            </w:r>
          </w:p>
        </w:tc>
      </w:tr>
    </w:tbl>
    <w:p w:rsidR="00B03425" w:rsidRDefault="00B03425" w:rsidP="005265ED"/>
    <w:p w:rsidR="005265ED" w:rsidRPr="005265ED" w:rsidRDefault="005265ED" w:rsidP="00B03425">
      <w:pPr>
        <w:tabs>
          <w:tab w:val="right" w:pos="9072"/>
        </w:tabs>
        <w:rPr>
          <w:rFonts w:ascii="Arial" w:hAnsi="Arial" w:cs="Arial"/>
          <w:b/>
          <w:sz w:val="32"/>
          <w:szCs w:val="32"/>
        </w:rPr>
      </w:pPr>
      <w:r w:rsidRPr="00020803">
        <w:rPr>
          <w:noProof/>
          <w:lang w:eastAsia="cs-CZ"/>
        </w:rPr>
        <w:drawing>
          <wp:inline distT="0" distB="0" distL="0" distR="0" wp14:anchorId="6E871B98" wp14:editId="503A7989">
            <wp:extent cx="2286000" cy="447842"/>
            <wp:effectExtent l="0" t="0" r="0" b="9525"/>
            <wp:docPr id="6" name="Obrázek 6" descr="V:\Jednotný vizuální styl\Logotyp_Charita Val. Meziříčí\full\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Jednotný vizuální styl\Logotyp_Charita Val. Meziříčí\full\fu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93" cy="4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425">
        <w:rPr>
          <w:rFonts w:ascii="Arial" w:hAnsi="Arial" w:cs="Arial"/>
          <w:b/>
          <w:sz w:val="32"/>
          <w:szCs w:val="32"/>
        </w:rPr>
        <w:t xml:space="preserve">        </w:t>
      </w:r>
      <w:r w:rsidR="00B03425">
        <w:rPr>
          <w:rFonts w:ascii="Arial" w:hAnsi="Arial" w:cs="Arial"/>
          <w:b/>
          <w:sz w:val="32"/>
          <w:szCs w:val="32"/>
        </w:rPr>
        <w:tab/>
      </w:r>
    </w:p>
    <w:sectPr w:rsidR="005265ED" w:rsidRPr="005265ED" w:rsidSect="0002080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03"/>
    <w:rsid w:val="00020803"/>
    <w:rsid w:val="000417E1"/>
    <w:rsid w:val="0006079B"/>
    <w:rsid w:val="00180DC6"/>
    <w:rsid w:val="00366010"/>
    <w:rsid w:val="005265ED"/>
    <w:rsid w:val="006F2419"/>
    <w:rsid w:val="00703807"/>
    <w:rsid w:val="00B03425"/>
    <w:rsid w:val="00C93A88"/>
    <w:rsid w:val="00CA43C3"/>
    <w:rsid w:val="00CF4265"/>
    <w:rsid w:val="00D074BF"/>
    <w:rsid w:val="00E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0476"/>
  <w15:chartTrackingRefBased/>
  <w15:docId w15:val="{DF93BED8-EAB7-474F-91F7-FD0F2C4B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Cahlíková</dc:creator>
  <cp:keywords/>
  <dc:description/>
  <cp:lastModifiedBy>pastoracni asistent</cp:lastModifiedBy>
  <cp:revision>3</cp:revision>
  <cp:lastPrinted>2021-01-28T10:18:00Z</cp:lastPrinted>
  <dcterms:created xsi:type="dcterms:W3CDTF">2021-01-28T10:42:00Z</dcterms:created>
  <dcterms:modified xsi:type="dcterms:W3CDTF">2021-01-28T15:54:00Z</dcterms:modified>
</cp:coreProperties>
</file>